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348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835019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10359" w:type="dxa"/>
      <w:jc w:val="left"/>
      <w:tblInd w:w="-375" w:type="dxa"/>
      <w:tblBorders>
        <w:top w:val="thickThinLargeGap" w:sz="6" w:space="0" w:color="000001"/>
        <w:left w:val="thickThinLargeGap" w:sz="6" w:space="0" w:color="000001"/>
        <w:bottom w:val="thickThinLargeGap" w:sz="6" w:space="0" w:color="000001"/>
        <w:insideH w:val="thickThinLargeGap" w:sz="6" w:space="0" w:color="000001"/>
      </w:tblBorders>
      <w:tblCellMar>
        <w:top w:w="60" w:type="dxa"/>
        <w:left w:w="0" w:type="dxa"/>
        <w:bottom w:w="60" w:type="dxa"/>
        <w:right w:w="60" w:type="dxa"/>
      </w:tblCellMar>
    </w:tblPr>
    <w:tblGrid>
      <w:gridCol w:w="2207"/>
      <w:gridCol w:w="8151"/>
    </w:tblGrid>
    <w:tr>
      <w:trPr>
        <w:trHeight w:val="1136" w:hRule="atLeast"/>
      </w:trPr>
      <w:tc>
        <w:tcPr>
          <w:tcW w:w="2207" w:type="dxa"/>
          <w:tc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insideH w:val="thickThinLargeGap" w:sz="6" w:space="0" w:color="000001"/>
          </w:tcBorders>
          <w:shd w:fill="auto" w:val="clear"/>
          <w:tcMar>
            <w:left w:w="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>
              <w:lang w:eastAsia="pl-PL"/>
            </w:rPr>
          </w:pPr>
          <w:r>
            <w:rPr>
              <w:lang w:eastAsia="pl-PL"/>
            </w:rPr>
            <w:drawing>
              <wp:anchor behindDoc="1" distT="0" distB="10160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54710" cy="574040"/>
                <wp:effectExtent l="0" t="0" r="0" b="0"/>
                <wp:wrapSquare wrapText="largest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9635" cy="608965"/>
                <wp:effectExtent l="0" t="0" r="0" b="0"/>
                <wp:wrapSquare wrapText="largest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608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1" w:type="dxa"/>
          <w:tcBorders>
            <w:top w:val="thickThinLargeGap" w:sz="6" w:space="0" w:color="000001"/>
            <w:left w:val="thickThinLargeGap" w:sz="6" w:space="0" w:color="000001"/>
            <w:bottom w:val="thickThinLargeGap" w:sz="6" w:space="0" w:color="000001"/>
            <w:right w:val="thickThinLargeGap" w:sz="6" w:space="0" w:color="000001"/>
            <w:insideH w:val="thickThinLargeGap" w:sz="6" w:space="0" w:color="000001"/>
            <w:insideV w:val="thickThinLargeGap" w:sz="6" w:space="0" w:color="000001"/>
          </w:tcBorders>
          <w:shd w:fill="auto" w:val="clear"/>
          <w:tcMar>
            <w:left w:w="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18"/>
              <w:szCs w:val="18"/>
              <w:lang w:eastAsia="pl-PL"/>
            </w:rPr>
          </w:pPr>
          <w:r>
            <w:rPr>
              <w:rFonts w:cs="Times New Roman"/>
              <w:sz w:val="18"/>
              <w:szCs w:val="18"/>
              <w:lang w:eastAsia="pl-PL"/>
            </w:rPr>
            <w:t>Projekt realizowany w oparciu o umowę o dofinansowanie przedsięwzięcia z Wojewódzkiego Funduszu Ochrony Środowiska i Gospodarki Wodnej w Katowicach.</w:t>
          </w:r>
        </w:p>
        <w:p>
          <w:pPr>
            <w:pStyle w:val="Normal"/>
            <w:spacing w:lineRule="atLeast" w:line="340" w:before="0" w:after="160"/>
            <w:ind w:left="0" w:right="13" w:hanging="0"/>
            <w:jc w:val="center"/>
            <w:rPr>
              <w:rFonts w:ascii="Times New Roman" w:hAnsi="Times New Roman" w:eastAsia="Times New Roman" w:cs="Times New Roman"/>
              <w:b/>
              <w:b/>
              <w:bCs/>
              <w:i w:val="false"/>
              <w:i w:val="false"/>
              <w:iCs w:val="false"/>
              <w:color w:val="00000A"/>
              <w:sz w:val="18"/>
              <w:szCs w:val="18"/>
              <w:highlight w:val="white"/>
              <w:lang w:val="pl-PL" w:eastAsia="zxx" w:bidi="zxx"/>
            </w:rPr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00000A"/>
              <w:sz w:val="18"/>
              <w:szCs w:val="18"/>
              <w:shd w:fill="FFFFFF" w:val="clear"/>
              <w:lang w:val="pl-PL" w:eastAsia="zxx" w:bidi="zxx"/>
            </w:rPr>
            <w:t>Termomodernizacja budynku III Komisariatu Policji w Częstochowie, ul. Kiedrzyńska 98</w:t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3 do SIWZ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LibreOffice/5.1.2.2$Windows_X86_64 LibreOffice_project/d3bf12ecb743fc0d20e0be0c58ca359301eb705f</Application>
  <Pages>3</Pages>
  <Words>389</Words>
  <Characters>3186</Characters>
  <CharactersWithSpaces>3596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2016-08-25T11:25:17Z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